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B40E" w14:textId="77777777" w:rsidR="0056270B" w:rsidRDefault="0056270B"/>
    <w:p w14:paraId="5E5BB672" w14:textId="77777777" w:rsidR="00004450" w:rsidRDefault="00004450" w:rsidP="00004450">
      <w:pPr>
        <w:jc w:val="both"/>
        <w:rPr>
          <w:rStyle w:val="Riferimentointenso"/>
          <w:sz w:val="32"/>
          <w:szCs w:val="32"/>
        </w:rPr>
      </w:pPr>
    </w:p>
    <w:p w14:paraId="4EA5D6DB" w14:textId="72B329E9" w:rsidR="00004450" w:rsidRPr="009B77A5" w:rsidRDefault="00004450" w:rsidP="00004450">
      <w:pPr>
        <w:jc w:val="both"/>
        <w:rPr>
          <w:rStyle w:val="Riferimentointenso"/>
          <w:sz w:val="32"/>
          <w:szCs w:val="32"/>
        </w:rPr>
      </w:pPr>
      <w:r w:rsidRPr="009B77A5">
        <w:rPr>
          <w:rStyle w:val="Riferimentointenso"/>
          <w:sz w:val="32"/>
          <w:szCs w:val="32"/>
        </w:rPr>
        <w:t xml:space="preserve">LEGALITA’ IN CORTO. La BCC Terra di Lavoro S. Vincenzo de’ Paoli promuove il progetto del Liceo Manzoni </w:t>
      </w:r>
    </w:p>
    <w:p w14:paraId="4B30680C" w14:textId="77777777" w:rsidR="00004450" w:rsidRDefault="00004450" w:rsidP="00004450">
      <w:pPr>
        <w:jc w:val="both"/>
      </w:pPr>
    </w:p>
    <w:p w14:paraId="1B14820F" w14:textId="77777777" w:rsidR="00004450" w:rsidRPr="009B77A5" w:rsidRDefault="00004450" w:rsidP="00004450">
      <w:pPr>
        <w:spacing w:line="360" w:lineRule="auto"/>
        <w:jc w:val="both"/>
      </w:pPr>
      <w:r w:rsidRPr="00996190">
        <w:t xml:space="preserve">Arriva </w:t>
      </w:r>
      <w:r>
        <w:t xml:space="preserve">presso il Liceo Statale A. Manzoni di CASERTA il Progetto </w:t>
      </w:r>
      <w:r w:rsidRPr="005E4184">
        <w:rPr>
          <w:b/>
          <w:bCs/>
        </w:rPr>
        <w:t>“LEGALITA’ IN CORTO</w:t>
      </w:r>
      <w:r>
        <w:rPr>
          <w:b/>
          <w:bCs/>
        </w:rPr>
        <w:t xml:space="preserve"> – VIDEO SPOT</w:t>
      </w:r>
      <w:r w:rsidRPr="005E4184">
        <w:rPr>
          <w:b/>
          <w:bCs/>
        </w:rPr>
        <w:t>”,</w:t>
      </w:r>
      <w:r w:rsidRPr="001B2748">
        <w:t xml:space="preserve"> </w:t>
      </w:r>
      <w:r>
        <w:t xml:space="preserve">nato da una idea del </w:t>
      </w:r>
      <w:r w:rsidRPr="008D07FF">
        <w:rPr>
          <w:b/>
          <w:bCs/>
        </w:rPr>
        <w:t>Dott. Sante Massimo Lamonaca</w:t>
      </w:r>
      <w:r>
        <w:t xml:space="preserve"> che ha trovato in </w:t>
      </w:r>
      <w:r w:rsidRPr="008D07FF">
        <w:rPr>
          <w:b/>
          <w:bCs/>
        </w:rPr>
        <w:t>Luca Moltisanti</w:t>
      </w:r>
      <w:r>
        <w:rPr>
          <w:b/>
          <w:bCs/>
        </w:rPr>
        <w:t xml:space="preserve"> </w:t>
      </w:r>
      <w:r w:rsidRPr="005E4184">
        <w:t>(regista filmmaker)</w:t>
      </w:r>
      <w:r>
        <w:t xml:space="preserve">, e </w:t>
      </w:r>
      <w:r w:rsidRPr="00B2505F">
        <w:rPr>
          <w:b/>
          <w:bCs/>
        </w:rPr>
        <w:t>Rossella Corrado</w:t>
      </w:r>
      <w:r>
        <w:t xml:space="preserve"> (sceneggiatrice), la naturale sintesi </w:t>
      </w:r>
      <w:r w:rsidRPr="009B77A5">
        <w:t>ESPRESSIVA</w:t>
      </w:r>
      <w:r>
        <w:t xml:space="preserve">. Le tre professionalità integrate tra loro, attraverso l’umiltà di approccio alla suddetta iniziativa, hanno fatto sì che in questi 21 anni il Progetto sia divenuto un punto di riferimento per numerose istituzioni scolastiche ed oggi, con grande orgoglio, si può dire che ha assunto una dimensione </w:t>
      </w:r>
      <w:r w:rsidRPr="009B77A5">
        <w:t xml:space="preserve">NAZIONALE. </w:t>
      </w:r>
    </w:p>
    <w:p w14:paraId="7CCE29ED" w14:textId="1D39477D" w:rsidR="00004450" w:rsidRPr="002574DB" w:rsidRDefault="00004450" w:rsidP="00004450">
      <w:pPr>
        <w:spacing w:line="360" w:lineRule="auto"/>
        <w:jc w:val="both"/>
        <w:rPr>
          <w:rFonts w:cstheme="minorHAnsi"/>
          <w:color w:val="374151"/>
          <w:shd w:val="clear" w:color="auto" w:fill="F7F7F8"/>
        </w:rPr>
      </w:pPr>
      <w:r w:rsidRPr="009B77A5">
        <w:rPr>
          <w:rFonts w:cstheme="minorHAnsi"/>
        </w:rPr>
        <w:t>La BCC TERRA DI LAVORO</w:t>
      </w:r>
      <w:r>
        <w:rPr>
          <w:rFonts w:cstheme="minorHAnsi"/>
          <w:b/>
          <w:bCs/>
        </w:rPr>
        <w:t xml:space="preserve"> </w:t>
      </w:r>
      <w:r w:rsidRPr="00A66F53">
        <w:rPr>
          <w:rFonts w:cstheme="minorHAnsi"/>
        </w:rPr>
        <w:t xml:space="preserve">sostiene ormai da </w:t>
      </w:r>
      <w:r>
        <w:rPr>
          <w:rFonts w:cstheme="minorHAnsi"/>
        </w:rPr>
        <w:t>molteplici</w:t>
      </w:r>
      <w:r w:rsidRPr="00A66F53">
        <w:rPr>
          <w:rFonts w:cstheme="minorHAnsi"/>
        </w:rPr>
        <w:t xml:space="preserve"> anni le attività </w:t>
      </w:r>
      <w:r>
        <w:rPr>
          <w:rFonts w:cstheme="minorHAnsi"/>
        </w:rPr>
        <w:t xml:space="preserve">culturali </w:t>
      </w:r>
      <w:r w:rsidRPr="00A66F53">
        <w:rPr>
          <w:rFonts w:cstheme="minorHAnsi"/>
        </w:rPr>
        <w:t xml:space="preserve">dei ragazzi e in più occasioni di confronto, ha </w:t>
      </w:r>
      <w:r>
        <w:rPr>
          <w:rFonts w:cstheme="minorHAnsi"/>
        </w:rPr>
        <w:t>riconosciuto</w:t>
      </w:r>
      <w:r w:rsidRPr="00A66F53">
        <w:rPr>
          <w:rFonts w:cstheme="minorHAnsi"/>
        </w:rPr>
        <w:t xml:space="preserve"> la qualità eccellente della suddetta iniziativa</w:t>
      </w:r>
      <w:r>
        <w:rPr>
          <w:rFonts w:cstheme="minorHAnsi"/>
        </w:rPr>
        <w:t xml:space="preserve">. </w:t>
      </w:r>
      <w:r>
        <w:t>IL</w:t>
      </w:r>
      <w:r w:rsidRPr="00E77070">
        <w:t xml:space="preserve"> </w:t>
      </w:r>
      <w:r w:rsidRPr="009B7D3A">
        <w:t xml:space="preserve">progetto </w:t>
      </w:r>
      <w:r w:rsidRPr="009B77A5">
        <w:t>“Educazione alla Legalità, Sicurezza e Giustizia Sociale”</w:t>
      </w:r>
      <w:r w:rsidRPr="00491D03">
        <w:rPr>
          <w:b/>
          <w:bCs/>
          <w:i/>
          <w:iCs/>
        </w:rPr>
        <w:t xml:space="preserve"> </w:t>
      </w:r>
      <w:r>
        <w:t>prende forma grazie al</w:t>
      </w:r>
      <w:r w:rsidRPr="009B7D3A">
        <w:t xml:space="preserve"> </w:t>
      </w:r>
      <w:r>
        <w:rPr>
          <w:bCs/>
        </w:rPr>
        <w:t>patrocinio della BCC Terra di lavoro,</w:t>
      </w:r>
      <w:r>
        <w:rPr>
          <w:b/>
        </w:rPr>
        <w:t xml:space="preserve"> </w:t>
      </w:r>
      <w:r>
        <w:t xml:space="preserve">attraverso la produzione di un </w:t>
      </w:r>
      <w:r w:rsidR="006165AA">
        <w:t>video spot</w:t>
      </w:r>
      <w:r>
        <w:t xml:space="preserve"> </w:t>
      </w:r>
      <w:r w:rsidRPr="004B41EB">
        <w:t>sulla Legalità</w:t>
      </w:r>
      <w:r w:rsidRPr="009B7D3A">
        <w:rPr>
          <w:b/>
          <w:bCs/>
        </w:rPr>
        <w:t xml:space="preserve"> </w:t>
      </w:r>
      <w:r w:rsidRPr="00FB0FFD">
        <w:rPr>
          <w:rFonts w:ascii="Calibri" w:hAnsi="Calibri"/>
        </w:rPr>
        <w:t xml:space="preserve">che </w:t>
      </w:r>
      <w:r>
        <w:rPr>
          <w:rFonts w:ascii="Calibri" w:hAnsi="Calibri"/>
        </w:rPr>
        <w:t xml:space="preserve">avrà come </w:t>
      </w:r>
      <w:r w:rsidRPr="00FB0FFD">
        <w:rPr>
          <w:rFonts w:ascii="Calibri" w:hAnsi="Calibri"/>
        </w:rPr>
        <w:t xml:space="preserve">protagonisti </w:t>
      </w:r>
      <w:r>
        <w:rPr>
          <w:rFonts w:ascii="Calibri" w:hAnsi="Calibri"/>
        </w:rPr>
        <w:t>i ragazzi del Liceo Statale A. Manzoni di Caserta.</w:t>
      </w:r>
    </w:p>
    <w:p w14:paraId="75B3407A" w14:textId="77777777" w:rsidR="00004450" w:rsidRDefault="00004450" w:rsidP="00004450">
      <w:pPr>
        <w:spacing w:line="360" w:lineRule="auto"/>
        <w:ind w:right="40"/>
        <w:jc w:val="both"/>
      </w:pPr>
      <w:r w:rsidRPr="00582F88">
        <w:t xml:space="preserve">Il progetto, </w:t>
      </w:r>
      <w:r>
        <w:t>rivolto</w:t>
      </w:r>
      <w:r w:rsidRPr="00582F88">
        <w:t xml:space="preserve"> </w:t>
      </w:r>
      <w:r>
        <w:t>agli adolescenti</w:t>
      </w:r>
      <w:r w:rsidRPr="00582F88">
        <w:t xml:space="preserve"> mira, attraverso l'apprendimento degli elementi basilari del linguaggio espressivo e tecnologico, </w:t>
      </w:r>
      <w:r>
        <w:t>a</w:t>
      </w:r>
      <w:r w:rsidRPr="00582F88">
        <w:t xml:space="preserve"> offrire strumenti efficaci per la comprensione del mondo circostante e di </w:t>
      </w:r>
      <w:r>
        <w:t xml:space="preserve">sé </w:t>
      </w:r>
      <w:r w:rsidRPr="00582F88">
        <w:t>stessi. L'affabulazione delle immagini, con tutto il suo percorso preparatorio, che va dalla scrittura del racconto, all'utilizzo di codici linguistico-espressivi propri del video, offre ai ragazzi, un’opportunità unica per esprimere emozioni e sensazioni, problematiche e riflessioni</w:t>
      </w:r>
      <w:r>
        <w:t>,</w:t>
      </w:r>
      <w:r w:rsidRPr="00582F88">
        <w:t xml:space="preserve"> rintracciando al contempo, nell'atto medesimo del raccontare, </w:t>
      </w:r>
      <w:r>
        <w:t>principi espressivi e liberatori</w:t>
      </w:r>
      <w:r w:rsidRPr="00582F88">
        <w:t>.</w:t>
      </w:r>
    </w:p>
    <w:p w14:paraId="78BD7BDB" w14:textId="77777777" w:rsidR="00004450" w:rsidRDefault="00004450" w:rsidP="00004450">
      <w:pPr>
        <w:spacing w:line="360" w:lineRule="auto"/>
        <w:ind w:right="40"/>
        <w:jc w:val="both"/>
      </w:pPr>
      <w:r w:rsidRPr="00582F88">
        <w:t>Il por</w:t>
      </w:r>
      <w:r>
        <w:t>re</w:t>
      </w:r>
      <w:r w:rsidRPr="00582F88">
        <w:t xml:space="preserve"> come obiettivo "</w:t>
      </w:r>
      <w:r>
        <w:t>realizzare</w:t>
      </w:r>
      <w:r w:rsidRPr="00582F88">
        <w:t xml:space="preserve"> un</w:t>
      </w:r>
      <w:r>
        <w:t xml:space="preserve"> video spot</w:t>
      </w:r>
      <w:r w:rsidRPr="00582F88">
        <w:t>" è un progetto ampio che presuppo</w:t>
      </w:r>
      <w:r>
        <w:t>rrebbe</w:t>
      </w:r>
      <w:r w:rsidRPr="00582F88">
        <w:t xml:space="preserve"> mettere in cantiere molteplici attività</w:t>
      </w:r>
      <w:r>
        <w:t>. Ciò include</w:t>
      </w:r>
      <w:r w:rsidRPr="00582F88">
        <w:t xml:space="preserve"> mobilitare la propria creatività </w:t>
      </w:r>
      <w:r>
        <w:t>per darle</w:t>
      </w:r>
      <w:r w:rsidRPr="00582F88">
        <w:t xml:space="preserve"> forma </w:t>
      </w:r>
      <w:r>
        <w:t>sulla</w:t>
      </w:r>
      <w:r w:rsidRPr="00582F88">
        <w:t xml:space="preserve"> pagina scritta, educarsi a comprendere il "vedere" </w:t>
      </w:r>
      <w:r>
        <w:t>al fine di</w:t>
      </w:r>
      <w:r w:rsidRPr="00582F88">
        <w:t xml:space="preserve"> produrre immagini filmate coerenti ed espressive, </w:t>
      </w:r>
      <w:r>
        <w:t xml:space="preserve">e </w:t>
      </w:r>
      <w:r w:rsidRPr="00582F88">
        <w:t xml:space="preserve">stimolarsi a "guardare" in modo critico ed analitico per dare continuità narrativa alle immagini </w:t>
      </w:r>
      <w:r>
        <w:t>durante la</w:t>
      </w:r>
      <w:r w:rsidRPr="00582F88">
        <w:t xml:space="preserve"> fase di montaggio.</w:t>
      </w:r>
    </w:p>
    <w:p w14:paraId="1845845C" w14:textId="77777777" w:rsidR="00004450" w:rsidRPr="00D5494A" w:rsidRDefault="00004450" w:rsidP="00004450">
      <w:pPr>
        <w:spacing w:line="360" w:lineRule="auto"/>
        <w:jc w:val="both"/>
      </w:pPr>
      <w:r w:rsidRPr="00D5494A">
        <w:t>Realizzare un</w:t>
      </w:r>
      <w:r>
        <w:t>a</w:t>
      </w:r>
      <w:r w:rsidRPr="00D5494A">
        <w:t xml:space="preserve"> simile </w:t>
      </w:r>
      <w:r>
        <w:t>iniziativa</w:t>
      </w:r>
      <w:r w:rsidRPr="00D5494A">
        <w:t>, rappresenta quin</w:t>
      </w:r>
      <w:r>
        <w:t xml:space="preserve">di la possibilità di stimolare </w:t>
      </w:r>
      <w:r w:rsidRPr="00D5494A">
        <w:t xml:space="preserve">la sensibilità e la "naturale disposizione” </w:t>
      </w:r>
      <w:r>
        <w:t>di</w:t>
      </w:r>
      <w:r w:rsidRPr="00D5494A">
        <w:t xml:space="preserve"> ciascuno, educando</w:t>
      </w:r>
      <w:r>
        <w:t>lo</w:t>
      </w:r>
      <w:r w:rsidRPr="00D5494A">
        <w:t xml:space="preserve"> </w:t>
      </w:r>
      <w:r>
        <w:t>contemporaneamente</w:t>
      </w:r>
      <w:r w:rsidRPr="00D5494A">
        <w:t xml:space="preserve"> ad applicarsi con costanza ed efficacia </w:t>
      </w:r>
      <w:r>
        <w:t>in un’</w:t>
      </w:r>
      <w:r w:rsidRPr="00D5494A">
        <w:t>attività</w:t>
      </w:r>
      <w:r>
        <w:t>, con l’obiettivo finale</w:t>
      </w:r>
      <w:r w:rsidRPr="00D5494A">
        <w:t xml:space="preserve"> del raggiungimento di un </w:t>
      </w:r>
      <w:r>
        <w:t>risultato tangibile.</w:t>
      </w:r>
      <w:r w:rsidRPr="00D5494A">
        <w:t xml:space="preserve"> Il prodotto ultimo, </w:t>
      </w:r>
      <w:r>
        <w:t xml:space="preserve">il </w:t>
      </w:r>
      <w:r w:rsidRPr="000450DC">
        <w:rPr>
          <w:bCs/>
        </w:rPr>
        <w:t>“</w:t>
      </w:r>
      <w:r>
        <w:t>video spot</w:t>
      </w:r>
      <w:r w:rsidRPr="000450DC">
        <w:rPr>
          <w:bCs/>
        </w:rPr>
        <w:t>”</w:t>
      </w:r>
      <w:r>
        <w:rPr>
          <w:b/>
        </w:rPr>
        <w:t xml:space="preserve"> </w:t>
      </w:r>
      <w:r w:rsidRPr="00D5494A">
        <w:t>possiede un carisma tale da motivare fortemente le fasi di lavorazione. Passare "dall'altra parte dell’immagine" conserva un sapore magico ed alchemico ma, fatto il passo, ci si ritrova con una cosci</w:t>
      </w:r>
      <w:r>
        <w:t xml:space="preserve">enza ed una conoscenza ampliate </w:t>
      </w:r>
      <w:r w:rsidRPr="00D5494A">
        <w:t>fino alla comprensione di un fenomeno tanto familiare quanto misconosciuto.</w:t>
      </w:r>
    </w:p>
    <w:p w14:paraId="674F9279" w14:textId="77777777" w:rsidR="00004450" w:rsidRDefault="00004450" w:rsidP="00004450">
      <w:pPr>
        <w:spacing w:line="360" w:lineRule="auto"/>
        <w:jc w:val="both"/>
        <w:rPr>
          <w:bCs/>
        </w:rPr>
      </w:pPr>
    </w:p>
    <w:p w14:paraId="3DF38461" w14:textId="0064BFB7" w:rsidR="00004450" w:rsidRDefault="00004450" w:rsidP="00004450">
      <w:pPr>
        <w:spacing w:line="360" w:lineRule="auto"/>
        <w:jc w:val="both"/>
        <w:rPr>
          <w:bCs/>
        </w:rPr>
      </w:pPr>
      <w:r>
        <w:rPr>
          <w:bCs/>
        </w:rPr>
        <w:t xml:space="preserve">Il primo incontro con il Liceo Statale Manzoni di Caserta è previsto per </w:t>
      </w:r>
      <w:r w:rsidRPr="009B77A5">
        <w:rPr>
          <w:bCs/>
        </w:rPr>
        <w:t xml:space="preserve">Venerdì’ 12 gennaio a partire dalle ore 10.00 presso l’Aula Magna </w:t>
      </w:r>
      <w:r>
        <w:rPr>
          <w:bCs/>
        </w:rPr>
        <w:t>dell’Istituto.</w:t>
      </w:r>
      <w:r w:rsidRPr="009B77A5">
        <w:rPr>
          <w:bCs/>
        </w:rPr>
        <w:t xml:space="preserve"> </w:t>
      </w:r>
      <w:r>
        <w:rPr>
          <w:bCs/>
        </w:rPr>
        <w:t>D</w:t>
      </w:r>
      <w:r w:rsidRPr="009B77A5">
        <w:rPr>
          <w:bCs/>
        </w:rPr>
        <w:t>opo i saluti istituzionali del</w:t>
      </w:r>
      <w:r>
        <w:rPr>
          <w:bCs/>
        </w:rPr>
        <w:t xml:space="preserve"> Dirigente </w:t>
      </w:r>
      <w:r w:rsidR="00E50B80">
        <w:rPr>
          <w:bCs/>
        </w:rPr>
        <w:t xml:space="preserve">Scolastico </w:t>
      </w:r>
      <w:r w:rsidRPr="00152327">
        <w:rPr>
          <w:b/>
        </w:rPr>
        <w:t xml:space="preserve">Prof.ssa </w:t>
      </w:r>
      <w:r>
        <w:rPr>
          <w:b/>
        </w:rPr>
        <w:t>Adele Vairo</w:t>
      </w:r>
      <w:r>
        <w:rPr>
          <w:bCs/>
        </w:rPr>
        <w:t xml:space="preserve">, del </w:t>
      </w:r>
      <w:r w:rsidRPr="00152327">
        <w:rPr>
          <w:b/>
        </w:rPr>
        <w:t>Dott. Sante Massimo Lamonaca</w:t>
      </w:r>
      <w:r>
        <w:rPr>
          <w:bCs/>
        </w:rPr>
        <w:t xml:space="preserve"> - autore e promotore del progetto, del </w:t>
      </w:r>
      <w:r w:rsidRPr="00152327">
        <w:rPr>
          <w:b/>
        </w:rPr>
        <w:t xml:space="preserve">Dott. </w:t>
      </w:r>
      <w:r>
        <w:rPr>
          <w:b/>
        </w:rPr>
        <w:t>Roberto Ricciardi</w:t>
      </w:r>
      <w:r>
        <w:rPr>
          <w:bCs/>
        </w:rPr>
        <w:t xml:space="preserve"> - Presidente della BCC Terra Di Lavoro S. Vincenzo de’ Paoli, seguirà l’intervento del regista film-maker </w:t>
      </w:r>
      <w:r w:rsidRPr="00152327">
        <w:rPr>
          <w:b/>
        </w:rPr>
        <w:t>Luca Mol</w:t>
      </w:r>
      <w:r>
        <w:rPr>
          <w:b/>
        </w:rPr>
        <w:t>t</w:t>
      </w:r>
      <w:r w:rsidRPr="00152327">
        <w:rPr>
          <w:b/>
        </w:rPr>
        <w:t>isanti</w:t>
      </w:r>
      <w:r>
        <w:rPr>
          <w:bCs/>
        </w:rPr>
        <w:t xml:space="preserve"> che guiderà i ragazzi sulle fasi della produzione e lavorazione del nuovo video spot, con l’obiettivo di assicurare il miglior risultato possibile. </w:t>
      </w:r>
    </w:p>
    <w:p w14:paraId="009E417F" w14:textId="77777777" w:rsidR="00897F8F" w:rsidRDefault="00897F8F" w:rsidP="00897F8F">
      <w:pPr>
        <w:jc w:val="right"/>
      </w:pPr>
    </w:p>
    <w:p w14:paraId="52434EDF" w14:textId="77777777" w:rsidR="00897F8F" w:rsidRDefault="00897F8F" w:rsidP="00897F8F">
      <w:pPr>
        <w:jc w:val="right"/>
      </w:pPr>
    </w:p>
    <w:p w14:paraId="32F096F6" w14:textId="77777777" w:rsidR="00F34671" w:rsidRPr="00545505" w:rsidRDefault="00703EA7" w:rsidP="00F34671">
      <w:pPr>
        <w:shd w:val="clear" w:color="auto" w:fill="FFFFFF"/>
        <w:jc w:val="both"/>
        <w:textAlignment w:val="baseline"/>
        <w:rPr>
          <w:rFonts w:ascii="Montserrat" w:hAnsi="Montserrat" w:cs="Calibri"/>
          <w:sz w:val="18"/>
          <w:szCs w:val="18"/>
        </w:rPr>
      </w:pPr>
      <w:hyperlink r:id="rId7" w:history="1">
        <w:r w:rsidR="00F34671" w:rsidRPr="00545505">
          <w:rPr>
            <w:rStyle w:val="Collegamentoipertestuale"/>
            <w:rFonts w:ascii="Montserrat" w:hAnsi="Montserrat" w:cs="Calibri"/>
            <w:sz w:val="18"/>
            <w:szCs w:val="18"/>
            <w:bdr w:val="none" w:sz="0" w:space="0" w:color="auto" w:frame="1"/>
          </w:rPr>
          <w:t>alessandro.cannolicchio@bccterradilavoro.it</w:t>
        </w:r>
      </w:hyperlink>
      <w:r w:rsidR="00F34671">
        <w:rPr>
          <w:rFonts w:ascii="Montserrat" w:hAnsi="Montserrat" w:cs="Calibri"/>
          <w:sz w:val="18"/>
          <w:szCs w:val="18"/>
          <w:bdr w:val="none" w:sz="0" w:space="0" w:color="auto" w:frame="1"/>
        </w:rPr>
        <w:t xml:space="preserve"> </w:t>
      </w:r>
      <w:r w:rsidR="00F34671" w:rsidRPr="00545505">
        <w:rPr>
          <w:rFonts w:ascii="Montserrat" w:hAnsi="Montserrat" w:cs="Calibri"/>
          <w:sz w:val="18"/>
          <w:szCs w:val="18"/>
        </w:rPr>
        <w:t>0823.254227 – 347.8179570</w:t>
      </w:r>
    </w:p>
    <w:p w14:paraId="7B35A184" w14:textId="77777777" w:rsidR="00897F8F" w:rsidRDefault="00897F8F" w:rsidP="00F34671"/>
    <w:p w14:paraId="53824ED2" w14:textId="77777777" w:rsidR="00897F8F" w:rsidRDefault="00897F8F" w:rsidP="00897F8F">
      <w:pPr>
        <w:jc w:val="right"/>
      </w:pPr>
    </w:p>
    <w:p w14:paraId="7529EA42" w14:textId="640CEECB" w:rsidR="00082C07" w:rsidRPr="00082C07" w:rsidRDefault="00082C07" w:rsidP="00082C07"/>
    <w:p w14:paraId="5F31D5A9" w14:textId="15DE8E29" w:rsidR="00082C07" w:rsidRPr="00082C07" w:rsidRDefault="00082C07" w:rsidP="00082C07"/>
    <w:p w14:paraId="1600859A" w14:textId="2D121C18" w:rsidR="00082C07" w:rsidRPr="00082C07" w:rsidRDefault="00082C07" w:rsidP="00082C07"/>
    <w:p w14:paraId="2ACC9292" w14:textId="051FBA51" w:rsidR="00082C07" w:rsidRDefault="00082C07" w:rsidP="00082C07"/>
    <w:sectPr w:rsidR="00082C07" w:rsidSect="00E22897">
      <w:headerReference w:type="default" r:id="rId8"/>
      <w:pgSz w:w="11900" w:h="16840"/>
      <w:pgMar w:top="1418" w:right="1134" w:bottom="1418"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A4962" w14:textId="77777777" w:rsidR="00703EA7" w:rsidRDefault="00703EA7" w:rsidP="00B63978">
      <w:r>
        <w:separator/>
      </w:r>
    </w:p>
  </w:endnote>
  <w:endnote w:type="continuationSeparator" w:id="0">
    <w:p w14:paraId="6780910F" w14:textId="77777777" w:rsidR="00703EA7" w:rsidRDefault="00703EA7" w:rsidP="00B6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000000000000000"/>
    <w:charset w:val="00"/>
    <w:family w:val="auto"/>
    <w:pitch w:val="variable"/>
    <w:sig w:usb0="A00002FF" w:usb1="4000207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F0CC0" w14:textId="77777777" w:rsidR="00703EA7" w:rsidRDefault="00703EA7" w:rsidP="00B63978">
      <w:r>
        <w:separator/>
      </w:r>
    </w:p>
  </w:footnote>
  <w:footnote w:type="continuationSeparator" w:id="0">
    <w:p w14:paraId="012BB12A" w14:textId="77777777" w:rsidR="00703EA7" w:rsidRDefault="00703EA7" w:rsidP="00B63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2261" w14:textId="64FA523C" w:rsidR="00B63978" w:rsidRDefault="00F34671" w:rsidP="00E22897">
    <w:pPr>
      <w:pStyle w:val="Intestazione"/>
      <w:jc w:val="right"/>
    </w:pPr>
    <w:r w:rsidRPr="000A5C26">
      <w:rPr>
        <w:noProof/>
      </w:rPr>
      <w:drawing>
        <wp:anchor distT="0" distB="0" distL="114300" distR="114300" simplePos="0" relativeHeight="251657216" behindDoc="1" locked="0" layoutInCell="1" allowOverlap="1" wp14:anchorId="7231BAA9" wp14:editId="0DE31C09">
          <wp:simplePos x="0" y="0"/>
          <wp:positionH relativeFrom="column">
            <wp:posOffset>3898870</wp:posOffset>
          </wp:positionH>
          <wp:positionV relativeFrom="paragraph">
            <wp:posOffset>51369</wp:posOffset>
          </wp:positionV>
          <wp:extent cx="2318385" cy="620395"/>
          <wp:effectExtent l="0" t="0" r="5715"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
                    <a:extLst>
                      <a:ext uri="{28A0092B-C50C-407E-A947-70E740481C1C}">
                        <a14:useLocalDpi xmlns:a14="http://schemas.microsoft.com/office/drawing/2010/main" val="0"/>
                      </a:ext>
                    </a:extLst>
                  </a:blip>
                  <a:srcRect r="66973"/>
                  <a:stretch/>
                </pic:blipFill>
                <pic:spPr bwMode="auto">
                  <a:xfrm>
                    <a:off x="0" y="0"/>
                    <a:ext cx="2318385" cy="620395"/>
                  </a:xfrm>
                  <a:prstGeom prst="rect">
                    <a:avLst/>
                  </a:prstGeom>
                  <a:noFill/>
                  <a:ln>
                    <a:noFill/>
                  </a:ln>
                  <a:extLst>
                    <a:ext uri="{53640926-AAD7-44D8-BBD7-CCE9431645EC}">
                      <a14:shadowObscured xmlns:a14="http://schemas.microsoft.com/office/drawing/2010/main"/>
                    </a:ext>
                  </a:extLst>
                </pic:spPr>
              </pic:pic>
            </a:graphicData>
          </a:graphic>
        </wp:anchor>
      </w:drawing>
    </w:r>
    <w:r w:rsidR="00703EA7">
      <w:rPr>
        <w:noProof/>
      </w:rPr>
      <w:object w:dxaOrig="1440" w:dyaOrig="1440" w14:anchorId="66311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4.65pt;margin-top:9.75pt;width:167.15pt;height:37.7pt;z-index:-251658240;mso-wrap-edited:f;mso-position-horizontal-relative:text;mso-position-vertical-relative:text;mso-width-relative:page;mso-height-relative:page" wrapcoords="-97 0 -97 21168 21600 21168 21600 0 -97 0">
          <v:imagedata r:id="rId2" o:title=""/>
          <w10:wrap type="through"/>
        </v:shape>
        <o:OLEObject Type="Embed" ProgID="PBrush" ShapeID="_x0000_s1025" DrawAspect="Content" ObjectID="_1765714534" r:id="rId3"/>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70B"/>
    <w:rsid w:val="00004450"/>
    <w:rsid w:val="00036BEE"/>
    <w:rsid w:val="00044FA3"/>
    <w:rsid w:val="00082C07"/>
    <w:rsid w:val="00175B48"/>
    <w:rsid w:val="002F16F5"/>
    <w:rsid w:val="0039015A"/>
    <w:rsid w:val="00497421"/>
    <w:rsid w:val="004A617A"/>
    <w:rsid w:val="0056270B"/>
    <w:rsid w:val="00564280"/>
    <w:rsid w:val="005C3308"/>
    <w:rsid w:val="00600198"/>
    <w:rsid w:val="006165AA"/>
    <w:rsid w:val="0065348D"/>
    <w:rsid w:val="00694A34"/>
    <w:rsid w:val="006E63B7"/>
    <w:rsid w:val="00703EA7"/>
    <w:rsid w:val="00771BBF"/>
    <w:rsid w:val="007F08E2"/>
    <w:rsid w:val="007F5C73"/>
    <w:rsid w:val="00846C77"/>
    <w:rsid w:val="008705EC"/>
    <w:rsid w:val="00897F8F"/>
    <w:rsid w:val="008D2E4B"/>
    <w:rsid w:val="00A755B2"/>
    <w:rsid w:val="00AB5015"/>
    <w:rsid w:val="00B3016D"/>
    <w:rsid w:val="00B63978"/>
    <w:rsid w:val="00E22897"/>
    <w:rsid w:val="00E50B80"/>
    <w:rsid w:val="00F346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408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270B"/>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56270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6270B"/>
    <w:rPr>
      <w:rFonts w:asciiTheme="majorHAnsi" w:eastAsiaTheme="majorEastAsia" w:hAnsiTheme="majorHAnsi" w:cstheme="majorBidi"/>
      <w:color w:val="2E74B5" w:themeColor="accent1" w:themeShade="BF"/>
      <w:sz w:val="32"/>
      <w:szCs w:val="32"/>
      <w:lang w:eastAsia="it-IT"/>
    </w:rPr>
  </w:style>
  <w:style w:type="character" w:styleId="Collegamentoipertestuale">
    <w:name w:val="Hyperlink"/>
    <w:rsid w:val="0065348D"/>
    <w:rPr>
      <w:color w:val="0000FF"/>
      <w:u w:val="single"/>
    </w:rPr>
  </w:style>
  <w:style w:type="paragraph" w:styleId="Intestazione">
    <w:name w:val="header"/>
    <w:basedOn w:val="Normale"/>
    <w:link w:val="IntestazioneCarattere"/>
    <w:uiPriority w:val="99"/>
    <w:unhideWhenUsed/>
    <w:rsid w:val="00B63978"/>
    <w:pPr>
      <w:tabs>
        <w:tab w:val="center" w:pos="4819"/>
        <w:tab w:val="right" w:pos="9638"/>
      </w:tabs>
    </w:pPr>
  </w:style>
  <w:style w:type="character" w:customStyle="1" w:styleId="IntestazioneCarattere">
    <w:name w:val="Intestazione Carattere"/>
    <w:basedOn w:val="Carpredefinitoparagrafo"/>
    <w:link w:val="Intestazione"/>
    <w:uiPriority w:val="99"/>
    <w:rsid w:val="00B63978"/>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B63978"/>
    <w:pPr>
      <w:tabs>
        <w:tab w:val="center" w:pos="4819"/>
        <w:tab w:val="right" w:pos="9638"/>
      </w:tabs>
    </w:pPr>
  </w:style>
  <w:style w:type="character" w:customStyle="1" w:styleId="PidipaginaCarattere">
    <w:name w:val="Piè di pagina Carattere"/>
    <w:basedOn w:val="Carpredefinitoparagrafo"/>
    <w:link w:val="Pidipagina"/>
    <w:uiPriority w:val="99"/>
    <w:rsid w:val="00B63978"/>
    <w:rPr>
      <w:rFonts w:ascii="Times New Roman" w:eastAsia="Times New Roman" w:hAnsi="Times New Roman" w:cs="Times New Roman"/>
      <w:lang w:eastAsia="it-IT"/>
    </w:rPr>
  </w:style>
  <w:style w:type="paragraph" w:customStyle="1" w:styleId="Default">
    <w:name w:val="Default"/>
    <w:rsid w:val="00004450"/>
    <w:pPr>
      <w:autoSpaceDE w:val="0"/>
      <w:autoSpaceDN w:val="0"/>
      <w:adjustRightInd w:val="0"/>
    </w:pPr>
    <w:rPr>
      <w:rFonts w:ascii="Times New Roman" w:hAnsi="Times New Roman" w:cs="Times New Roman"/>
      <w:color w:val="000000"/>
    </w:rPr>
  </w:style>
  <w:style w:type="character" w:styleId="Riferimentointenso">
    <w:name w:val="Intense Reference"/>
    <w:basedOn w:val="Carpredefinitoparagrafo"/>
    <w:uiPriority w:val="32"/>
    <w:qFormat/>
    <w:rsid w:val="00004450"/>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4288">
      <w:bodyDiv w:val="1"/>
      <w:marLeft w:val="0"/>
      <w:marRight w:val="0"/>
      <w:marTop w:val="0"/>
      <w:marBottom w:val="0"/>
      <w:divBdr>
        <w:top w:val="none" w:sz="0" w:space="0" w:color="auto"/>
        <w:left w:val="none" w:sz="0" w:space="0" w:color="auto"/>
        <w:bottom w:val="none" w:sz="0" w:space="0" w:color="auto"/>
        <w:right w:val="none" w:sz="0" w:space="0" w:color="auto"/>
      </w:divBdr>
    </w:div>
    <w:div w:id="254941875">
      <w:bodyDiv w:val="1"/>
      <w:marLeft w:val="0"/>
      <w:marRight w:val="0"/>
      <w:marTop w:val="0"/>
      <w:marBottom w:val="0"/>
      <w:divBdr>
        <w:top w:val="none" w:sz="0" w:space="0" w:color="auto"/>
        <w:left w:val="none" w:sz="0" w:space="0" w:color="auto"/>
        <w:bottom w:val="none" w:sz="0" w:space="0" w:color="auto"/>
        <w:right w:val="none" w:sz="0" w:space="0" w:color="auto"/>
      </w:divBdr>
    </w:div>
    <w:div w:id="1719933519">
      <w:bodyDiv w:val="1"/>
      <w:marLeft w:val="0"/>
      <w:marRight w:val="0"/>
      <w:marTop w:val="0"/>
      <w:marBottom w:val="0"/>
      <w:divBdr>
        <w:top w:val="none" w:sz="0" w:space="0" w:color="auto"/>
        <w:left w:val="none" w:sz="0" w:space="0" w:color="auto"/>
        <w:bottom w:val="none" w:sz="0" w:space="0" w:color="auto"/>
        <w:right w:val="none" w:sz="0" w:space="0" w:color="auto"/>
      </w:divBdr>
    </w:div>
    <w:div w:id="1725760355">
      <w:bodyDiv w:val="1"/>
      <w:marLeft w:val="0"/>
      <w:marRight w:val="0"/>
      <w:marTop w:val="0"/>
      <w:marBottom w:val="0"/>
      <w:divBdr>
        <w:top w:val="none" w:sz="0" w:space="0" w:color="auto"/>
        <w:left w:val="none" w:sz="0" w:space="0" w:color="auto"/>
        <w:bottom w:val="none" w:sz="0" w:space="0" w:color="auto"/>
        <w:right w:val="none" w:sz="0" w:space="0" w:color="auto"/>
      </w:divBdr>
    </w:div>
    <w:div w:id="18487871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essandro.cannolicchio@bccterradilavoro.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17E48-67F6-C54D-BD86-C0EBBE9DE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531</Words>
  <Characters>3029</Characters>
  <Application>Microsoft Office Word</Application>
  <DocSecurity>0</DocSecurity>
  <Lines>25</Lines>
  <Paragraphs>7</Paragraphs>
  <ScaleCrop>false</ScaleCrop>
  <HeadingPairs>
    <vt:vector size="4" baseType="variant">
      <vt:variant>
        <vt:lpstr>Titolo</vt:lpstr>
      </vt:variant>
      <vt:variant>
        <vt:i4>1</vt:i4>
      </vt:variant>
      <vt:variant>
        <vt:lpstr>Headings</vt:lpstr>
      </vt:variant>
      <vt:variant>
        <vt:i4>2</vt:i4>
      </vt:variant>
    </vt:vector>
  </HeadingPairs>
  <TitlesOfParts>
    <vt:vector size="3" baseType="lpstr">
      <vt:lpstr/>
      <vt:lpstr>NUOVA VITA PER IL PALAMAGGIÒ. SIGLATA L’INTESA CON RINO MANNA PATRON DEL PALAPAR</vt:lpstr>
      <vt:lpstr>/Banca di Credito Cooperativo Terra di Lavoro - San Vincenzo De' Paoli</vt:lpstr>
    </vt:vector>
  </TitlesOfParts>
  <Company>BCC Sistemi Informatici</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Alessandro Cannolicchio</cp:lastModifiedBy>
  <cp:revision>4</cp:revision>
  <cp:lastPrinted>2023-12-22T16:57:00Z</cp:lastPrinted>
  <dcterms:created xsi:type="dcterms:W3CDTF">2024-01-02T14:28:00Z</dcterms:created>
  <dcterms:modified xsi:type="dcterms:W3CDTF">2024-01-02T14:29:00Z</dcterms:modified>
</cp:coreProperties>
</file>